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536AEB" w:rsidP="00E61130">
      <w:pPr>
        <w:jc w:val="center"/>
        <w:rPr>
          <w:b/>
        </w:rPr>
      </w:pPr>
      <w:bookmarkStart w:id="0" w:name="_GoBack"/>
      <w:r>
        <w:rPr>
          <w:b/>
        </w:rPr>
        <w:t>OKUL GENEL TALİMATI</w:t>
      </w:r>
    </w:p>
    <w:bookmarkEnd w:id="0"/>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4040F" w:rsidRPr="00B912A6" w:rsidRDefault="0094040F" w:rsidP="0094040F">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B912A6" w:rsidRPr="00B912A6" w:rsidRDefault="00B912A6" w:rsidP="006253D9">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sidR="006253D9">
        <w:rPr>
          <w:rFonts w:eastAsia="Calibri" w:cstheme="minorHAnsi"/>
          <w:color w:val="000000"/>
        </w:rPr>
        <w:t>ecek ve</w:t>
      </w:r>
      <w:r w:rsidRPr="00B912A6">
        <w:rPr>
          <w:rFonts w:eastAsia="Calibri" w:cstheme="minorHAnsi"/>
          <w:color w:val="000000"/>
        </w:rPr>
        <w:t xml:space="preserve"> </w:t>
      </w:r>
      <w:r w:rsidR="006253D9">
        <w:rPr>
          <w:rFonts w:eastAsia="Calibri" w:cstheme="minorHAnsi"/>
          <w:color w:val="000000"/>
        </w:rPr>
        <w:t>HES</w:t>
      </w:r>
      <w:r w:rsidR="006253D9" w:rsidRPr="006253D9">
        <w:rPr>
          <w:rFonts w:eastAsia="Calibri" w:cstheme="minorHAnsi"/>
          <w:color w:val="000000"/>
        </w:rPr>
        <w:t xml:space="preserve"> Kodu kontrolü yapılacaktır. </w:t>
      </w:r>
      <w:r w:rsidRPr="00B912A6">
        <w:rPr>
          <w:rFonts w:eastAsia="Calibri" w:cstheme="minorHAnsi"/>
          <w:color w:val="000000"/>
        </w:rPr>
        <w:t>Bakanl</w:t>
      </w:r>
      <w:r w:rsidR="006253D9">
        <w:rPr>
          <w:rFonts w:eastAsia="Calibri" w:cstheme="minorHAnsi"/>
          <w:color w:val="000000"/>
        </w:rPr>
        <w:t>ık genelgesine uygun olarak 38</w:t>
      </w:r>
      <w:r w:rsidRPr="00B912A6">
        <w:rPr>
          <w:rFonts w:eastAsia="Calibri" w:cstheme="minorHAnsi"/>
          <w:color w:val="000000"/>
        </w:rPr>
        <w:t xml:space="preserve"> </w:t>
      </w:r>
      <w:r w:rsidR="006253D9" w:rsidRPr="006253D9">
        <w:rPr>
          <w:rFonts w:eastAsia="Calibri" w:cstheme="minorHAnsi"/>
          <w:color w:val="000000"/>
          <w:vertAlign w:val="superscript"/>
        </w:rPr>
        <w:t>0</w:t>
      </w:r>
      <w:r w:rsidRPr="00B912A6">
        <w:rPr>
          <w:rFonts w:eastAsia="Calibri" w:cstheme="minorHAnsi"/>
          <w:color w:val="000000"/>
        </w:rPr>
        <w:t xml:space="preserve">C ve üzeri ateşi tespit edilen </w:t>
      </w:r>
      <w:r w:rsidR="006253D9">
        <w:rPr>
          <w:rFonts w:eastAsia="Calibri" w:cstheme="minorHAnsi"/>
          <w:color w:val="000000"/>
        </w:rPr>
        <w:t>ya da HES kodu “Riskli” görünenlerin okula</w:t>
      </w:r>
      <w:r w:rsidRPr="00B912A6">
        <w:rPr>
          <w:rFonts w:eastAsia="Calibri" w:cstheme="minorHAnsi"/>
          <w:color w:val="000000"/>
        </w:rPr>
        <w:t xml:space="preserve"> girişi mümkün olmayacaktır.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Yüksek ateş tespiti halinde, karantina odasında veya belirlenmiş benzeri bir alanda </w:t>
      </w:r>
      <w:proofErr w:type="gramStart"/>
      <w:r w:rsidRPr="00B912A6">
        <w:rPr>
          <w:rFonts w:eastAsia="Calibri" w:cstheme="minorHAnsi"/>
          <w:color w:val="000000"/>
        </w:rPr>
        <w:t>izolasyon</w:t>
      </w:r>
      <w:proofErr w:type="gramEnd"/>
      <w:r w:rsidRPr="00B912A6">
        <w:rPr>
          <w:rFonts w:eastAsia="Calibri" w:cstheme="minorHAnsi"/>
          <w:color w:val="000000"/>
        </w:rPr>
        <w:t xml:space="preserve"> sağlanarak derhal 112</w:t>
      </w:r>
      <w:r w:rsidR="007635C1">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Girişlerde el dezenfektanı bulundurularak kullanılması sağlanacaktır. El </w:t>
      </w:r>
      <w:proofErr w:type="gramStart"/>
      <w:r w:rsidRPr="00B912A6">
        <w:rPr>
          <w:rFonts w:eastAsia="Calibri" w:cstheme="minorHAnsi"/>
          <w:color w:val="000000"/>
        </w:rPr>
        <w:t>hijyeni</w:t>
      </w:r>
      <w:proofErr w:type="gramEnd"/>
      <w:r w:rsidRPr="00B912A6">
        <w:rPr>
          <w:rFonts w:eastAsia="Calibri" w:cstheme="minorHAnsi"/>
          <w:color w:val="000000"/>
        </w:rPr>
        <w:t xml:space="preserve"> kurallarının uygulanması sağlanacaktır. (İlgili eğitimler ve bilgilendirmeler yapılacaktır.)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w:t>
      </w:r>
      <w:proofErr w:type="gramStart"/>
      <w:r w:rsidRPr="00B912A6">
        <w:rPr>
          <w:rFonts w:eastAsia="Calibri" w:cstheme="minorHAnsi"/>
          <w:color w:val="000000"/>
        </w:rPr>
        <w:t>hijyen</w:t>
      </w:r>
      <w:proofErr w:type="gramEnd"/>
      <w:r w:rsidRPr="00B912A6">
        <w:rPr>
          <w:rFonts w:eastAsia="Calibri" w:cstheme="minorHAnsi"/>
          <w:color w:val="000000"/>
        </w:rPr>
        <w:t xml:space="preserve"> ve sanitasyon kaynaklı salgın hastalık için alınmış genel tedbirlere uygun hareket edilmesi sağlanacaktır. (İlgili eğitimler ve bilgilendirmeler yapılacaktır.) </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sosyal </w:t>
      </w:r>
      <w:r w:rsidR="00B912A6"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00B912A6" w:rsidRPr="00B912A6">
        <w:rPr>
          <w:rFonts w:eastAsia="Calibri" w:cstheme="minorHAnsi"/>
          <w:color w:val="000000"/>
        </w:rPr>
        <w:t xml:space="preserve"> İlgili yer işaretlemeleri, afiş ve posterler asılacak ve güncel durumda tutulacaktır.)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 xml:space="preserve">acaktır. </w:t>
      </w:r>
      <w:r w:rsidR="003D54CC">
        <w:rPr>
          <w:rFonts w:eastAsia="Calibri" w:cstheme="minorHAnsi"/>
          <w:color w:val="000000"/>
        </w:rPr>
        <w:t>Kullanımı</w:t>
      </w:r>
      <w:r>
        <w:rPr>
          <w:rFonts w:eastAsia="Calibri" w:cstheme="minorHAnsi"/>
          <w:color w:val="000000"/>
        </w:rPr>
        <w:t xml:space="preserve">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4E73D0" w:rsidRPr="00B912A6" w:rsidRDefault="00746D1A"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Okulun çeşitli alanlarında </w:t>
      </w:r>
      <w:r w:rsidR="004E73D0">
        <w:rPr>
          <w:rFonts w:eastAsia="Calibri" w:cstheme="minorHAnsi"/>
          <w:color w:val="000000"/>
        </w:rPr>
        <w:t>bulunan</w:t>
      </w:r>
      <w:r>
        <w:rPr>
          <w:rFonts w:eastAsia="Calibri" w:cstheme="minorHAnsi"/>
          <w:color w:val="000000"/>
        </w:rPr>
        <w:t xml:space="preserve"> ve </w:t>
      </w:r>
      <w:r w:rsidR="004E73D0">
        <w:rPr>
          <w:rFonts w:eastAsia="Calibri" w:cstheme="minorHAnsi"/>
          <w:color w:val="000000"/>
        </w:rPr>
        <w:t>“Tıbbı Atık Kutusu” olarak işaretlenen, elle temas edilmeden açılan pedallı ya da sensörlü, çöp kutularına sadece maske, eldiven vb. tıbbi atık durumunda olan atıklar atılacaktır. Diğer atıklar diğer çöp kutularına atılabilecektir.</w:t>
      </w:r>
    </w:p>
    <w:p w:rsidR="00B912A6" w:rsidRPr="004E73D0" w:rsidRDefault="00B912A6" w:rsidP="00C42C61">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w:t>
      </w:r>
      <w:proofErr w:type="gramStart"/>
      <w:r w:rsidRPr="004E73D0">
        <w:rPr>
          <w:rFonts w:eastAsia="Calibri" w:cstheme="minorHAnsi"/>
          <w:color w:val="000000"/>
        </w:rPr>
        <w:t>hijyeni</w:t>
      </w:r>
      <w:proofErr w:type="gramEnd"/>
      <w:r w:rsidRPr="004E73D0">
        <w:rPr>
          <w:rFonts w:eastAsia="Calibri" w:cstheme="minorHAnsi"/>
          <w:color w:val="000000"/>
        </w:rPr>
        <w:t xml:space="preserve">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 xml:space="preserve">(Atık Yönetimi </w:t>
      </w:r>
      <w:r w:rsidR="009B4EC9">
        <w:rPr>
          <w:rFonts w:eastAsia="Calibri" w:cstheme="minorHAnsi"/>
          <w:color w:val="000000"/>
        </w:rPr>
        <w:t>Talimatına</w:t>
      </w:r>
      <w:r>
        <w:rPr>
          <w:rFonts w:eastAsia="Calibri" w:cstheme="minorHAnsi"/>
          <w:color w:val="000000"/>
        </w:rPr>
        <w:t xml:space="preserve"> uygun hareket edilecektir.)</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sidR="00536AEB">
        <w:rPr>
          <w:rFonts w:eastAsia="Calibri" w:cstheme="minorHAnsi"/>
          <w:color w:val="000000"/>
        </w:rPr>
        <w:t>periyodik olarak</w:t>
      </w:r>
      <w:r>
        <w:rPr>
          <w:rFonts w:eastAsia="Calibri" w:cstheme="minorHAnsi"/>
          <w:color w:val="000000"/>
        </w:rPr>
        <w:t xml:space="preserve"> havalandırma yapılacaktır.</w:t>
      </w:r>
      <w:r w:rsidR="00536AEB">
        <w:rPr>
          <w:rFonts w:eastAsia="Calibri" w:cstheme="minorHAnsi"/>
          <w:color w:val="000000"/>
        </w:rPr>
        <w:t xml:space="preserve"> </w:t>
      </w:r>
    </w:p>
    <w:p w:rsidR="00B912A6" w:rsidRDefault="00536AEB"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w:t>
      </w:r>
      <w:r w:rsidR="002F03E2">
        <w:rPr>
          <w:rFonts w:eastAsia="Calibri" w:cstheme="minorHAnsi"/>
          <w:color w:val="000000"/>
        </w:rPr>
        <w:t>Derslik, ofis,</w:t>
      </w:r>
      <w:r>
        <w:rPr>
          <w:rFonts w:eastAsia="Calibri" w:cstheme="minorHAnsi"/>
          <w:color w:val="000000"/>
        </w:rPr>
        <w:t xml:space="preserve"> kütüphane, yemekhane, </w:t>
      </w:r>
      <w:r w:rsidR="002F03E2">
        <w:rPr>
          <w:rFonts w:eastAsia="Calibri" w:cstheme="minorHAnsi"/>
          <w:color w:val="000000"/>
        </w:rPr>
        <w:t xml:space="preserve">pansiyon, </w:t>
      </w:r>
      <w:r>
        <w:rPr>
          <w:rFonts w:eastAsia="Calibri" w:cstheme="minorHAnsi"/>
          <w:color w:val="000000"/>
        </w:rPr>
        <w:t xml:space="preserve">tuvalet, </w:t>
      </w:r>
      <w:r w:rsidR="002F03E2">
        <w:rPr>
          <w:rFonts w:eastAsia="Calibri" w:cstheme="minorHAnsi"/>
          <w:color w:val="000000"/>
        </w:rPr>
        <w:t xml:space="preserve">asansör, mescit </w:t>
      </w:r>
      <w:r>
        <w:rPr>
          <w:rFonts w:eastAsia="Calibri" w:cstheme="minorHAnsi"/>
          <w:color w:val="000000"/>
        </w:rPr>
        <w:t>vb.)</w:t>
      </w:r>
      <w:r w:rsidR="002F03E2">
        <w:rPr>
          <w:rFonts w:eastAsia="Calibri" w:cstheme="minorHAnsi"/>
          <w:color w:val="000000"/>
        </w:rPr>
        <w:t xml:space="preserve"> </w:t>
      </w:r>
      <w:r>
        <w:rPr>
          <w:rFonts w:eastAsia="Calibri" w:cstheme="minorHAnsi"/>
          <w:color w:val="000000"/>
        </w:rPr>
        <w:t>uyarı levhaları ile belirtilen kişi sınırlamasına dikkat edilecektir.</w:t>
      </w:r>
      <w:r w:rsidR="00B912A6" w:rsidRPr="00B912A6">
        <w:rPr>
          <w:rFonts w:eastAsia="Calibri" w:cstheme="minorHAnsi"/>
          <w:color w:val="000000"/>
        </w:rPr>
        <w:t xml:space="preserve"> </w:t>
      </w:r>
    </w:p>
    <w:p w:rsidR="002F03E2" w:rsidRPr="00B912A6" w:rsidRDefault="002F03E2"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B912A6" w:rsidRPr="00B912A6" w:rsidRDefault="00B912A6" w:rsidP="00B912A6">
      <w:pPr>
        <w:pStyle w:val="ListeParagraf"/>
        <w:numPr>
          <w:ilvl w:val="0"/>
          <w:numId w:val="10"/>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sidR="00536AEB">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sidR="00536AEB">
        <w:rPr>
          <w:rFonts w:eastAsia="Calibri" w:cstheme="minorHAnsi"/>
          <w:color w:val="000000"/>
        </w:rPr>
        <w:t xml:space="preserve"> için “Temizlik ve Dezenfeksiyon talimatı” </w:t>
      </w:r>
      <w:proofErr w:type="spellStart"/>
      <w:r w:rsidR="00536AEB">
        <w:rPr>
          <w:rFonts w:eastAsia="Calibri" w:cstheme="minorHAnsi"/>
          <w:color w:val="000000"/>
        </w:rPr>
        <w:t>na</w:t>
      </w:r>
      <w:proofErr w:type="spellEnd"/>
      <w:r w:rsidR="00536AEB">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536AEB" w:rsidRPr="00536AEB" w:rsidRDefault="00B912A6" w:rsidP="00B912A6">
      <w:pPr>
        <w:pStyle w:val="ListeParagraf"/>
        <w:numPr>
          <w:ilvl w:val="0"/>
          <w:numId w:val="10"/>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sidR="00536AEB">
        <w:rPr>
          <w:rFonts w:eastAsia="Calibri" w:cstheme="minorHAnsi"/>
          <w:color w:val="000000"/>
        </w:rPr>
        <w:t>kulla</w:t>
      </w:r>
      <w:r w:rsidR="009B4EC9">
        <w:rPr>
          <w:rFonts w:eastAsia="Calibri" w:cstheme="minorHAnsi"/>
          <w:color w:val="000000"/>
        </w:rPr>
        <w:t>nı</w:t>
      </w:r>
      <w:r w:rsidR="00536AEB">
        <w:rPr>
          <w:rFonts w:eastAsia="Calibri" w:cstheme="minorHAnsi"/>
          <w:color w:val="000000"/>
        </w:rPr>
        <w:t xml:space="preserve">mında mümkün olacak en az temas ile kullanım yapılmalıdır. Kullanım öncesi mutlaka ellerin yıkanması ya da </w:t>
      </w:r>
      <w:proofErr w:type="gramStart"/>
      <w:r w:rsidR="00536AEB">
        <w:rPr>
          <w:rFonts w:eastAsia="Calibri" w:cstheme="minorHAnsi"/>
          <w:color w:val="000000"/>
        </w:rPr>
        <w:t>deze</w:t>
      </w:r>
      <w:r w:rsidR="009B4EC9">
        <w:rPr>
          <w:rFonts w:eastAsia="Calibri" w:cstheme="minorHAnsi"/>
          <w:color w:val="000000"/>
        </w:rPr>
        <w:t>n</w:t>
      </w:r>
      <w:r w:rsidR="00536AEB">
        <w:rPr>
          <w:rFonts w:eastAsia="Calibri" w:cstheme="minorHAnsi"/>
          <w:color w:val="000000"/>
        </w:rPr>
        <w:t>fekte</w:t>
      </w:r>
      <w:proofErr w:type="gramEnd"/>
      <w:r w:rsidR="00536AEB">
        <w:rPr>
          <w:rFonts w:eastAsia="Calibri" w:cstheme="minorHAnsi"/>
          <w:color w:val="000000"/>
        </w:rPr>
        <w:t xml:space="preserve"> edilmesi için yapılan yazılı, görsel ve sözlü uyarılara uyulmalıdır.</w:t>
      </w:r>
    </w:p>
    <w:p w:rsidR="00B912A6" w:rsidRPr="00536AEB" w:rsidRDefault="00536AEB" w:rsidP="00B912A6">
      <w:pPr>
        <w:pStyle w:val="ListeParagraf"/>
        <w:numPr>
          <w:ilvl w:val="0"/>
          <w:numId w:val="10"/>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00B912A6" w:rsidRPr="00B912A6">
        <w:rPr>
          <w:rFonts w:eastAsia="Calibri" w:cstheme="minorHAnsi"/>
          <w:color w:val="000000"/>
        </w:rPr>
        <w:t>ek kullanımlık su kapları veya bireysel su mataraları ile kullanıl</w:t>
      </w:r>
      <w:r>
        <w:rPr>
          <w:rFonts w:eastAsia="Calibri" w:cstheme="minorHAnsi"/>
          <w:color w:val="000000"/>
        </w:rPr>
        <w:t>malıdır.</w:t>
      </w:r>
      <w:r w:rsidR="00B912A6" w:rsidRPr="00B912A6">
        <w:rPr>
          <w:rFonts w:eastAsia="Calibri" w:cstheme="minorHAnsi"/>
          <w:color w:val="000000"/>
        </w:rPr>
        <w:t xml:space="preserve"> </w:t>
      </w:r>
      <w:r w:rsidR="00B912A6" w:rsidRPr="00536AEB">
        <w:rPr>
          <w:rFonts w:eastAsia="Calibri" w:cstheme="minorHAnsi"/>
          <w:color w:val="000000" w:themeColor="text1"/>
        </w:rPr>
        <w:t>Mümkün oldukça gıda ve su tüketimi açık alanda yapıl</w:t>
      </w:r>
      <w:r w:rsidRPr="00536AEB">
        <w:rPr>
          <w:rFonts w:eastAsia="Calibri" w:cstheme="minorHAnsi"/>
          <w:color w:val="000000" w:themeColor="text1"/>
        </w:rPr>
        <w:t>malıdır.</w:t>
      </w:r>
    </w:p>
    <w:p w:rsidR="00B912A6" w:rsidRPr="00B912A6" w:rsidRDefault="00B912A6" w:rsidP="00B912A6">
      <w:pPr>
        <w:autoSpaceDE w:val="0"/>
        <w:autoSpaceDN w:val="0"/>
        <w:adjustRightInd w:val="0"/>
        <w:spacing w:after="0" w:line="360" w:lineRule="auto"/>
        <w:ind w:left="426"/>
        <w:rPr>
          <w:rFonts w:eastAsia="Calibri" w:cstheme="minorHAnsi"/>
          <w:color w:val="000000"/>
          <w:sz w:val="24"/>
          <w:szCs w:val="24"/>
        </w:rPr>
      </w:pPr>
    </w:p>
    <w:p w:rsidR="00B51147" w:rsidRPr="00E61130" w:rsidRDefault="00B51147" w:rsidP="00E61130">
      <w:pPr>
        <w:jc w:val="right"/>
      </w:pPr>
    </w:p>
    <w:sectPr w:rsidR="00B51147" w:rsidRPr="00E61130" w:rsidSect="00536AEB">
      <w:headerReference w:type="default" r:id="rId8"/>
      <w:footerReference w:type="default" r:id="rId9"/>
      <w:pgSz w:w="11906" w:h="16838"/>
      <w:pgMar w:top="640" w:right="567" w:bottom="1134"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85" w:rsidRDefault="00FE7685" w:rsidP="00CD4279">
      <w:pPr>
        <w:spacing w:after="0" w:line="240" w:lineRule="auto"/>
      </w:pPr>
      <w:r>
        <w:separator/>
      </w:r>
    </w:p>
  </w:endnote>
  <w:endnote w:type="continuationSeparator" w:id="0">
    <w:p w:rsidR="00FE7685" w:rsidRDefault="00FE7685"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8D6772" w:rsidRDefault="00E61130" w:rsidP="00CD4279">
    <w:pPr>
      <w:pStyle w:val="AltBilgi"/>
      <w:jc w:val="right"/>
      <w:rPr>
        <w:sz w:val="20"/>
        <w:szCs w:val="20"/>
      </w:rPr>
    </w:pPr>
    <w:r w:rsidRPr="000F696B">
      <w:rPr>
        <w:sz w:val="20"/>
        <w:szCs w:val="20"/>
      </w:rPr>
      <w:ptab w:relativeTo="margin" w:alignment="center" w:leader="none"/>
    </w:r>
    <w:r w:rsidR="00290058">
      <w:rPr>
        <w:sz w:val="20"/>
        <w:szCs w:val="20"/>
      </w:rPr>
      <w:t xml:space="preserve">Okul Genel </w:t>
    </w:r>
    <w:r w:rsidR="00B431F5">
      <w:rPr>
        <w:sz w:val="20"/>
        <w:szCs w:val="20"/>
      </w:rPr>
      <w:t>Talimatı</w:t>
    </w:r>
    <w:r w:rsidR="008D6772" w:rsidRPr="008D6772">
      <w:rPr>
        <w:b/>
        <w:sz w:val="20"/>
        <w:szCs w:val="20"/>
      </w:rPr>
      <w:t xml:space="preserve"> </w:t>
    </w:r>
    <w:r w:rsidRPr="008D6772">
      <w:rPr>
        <w:sz w:val="20"/>
        <w:szCs w:val="20"/>
      </w:rPr>
      <w:ptab w:relativeTo="margin" w:alignment="right" w:leader="none"/>
    </w:r>
    <w:r w:rsidR="00290058">
      <w:rPr>
        <w:sz w:val="20"/>
        <w:szCs w:val="20"/>
      </w:rPr>
      <w:t>tl-008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85" w:rsidRDefault="00FE7685" w:rsidP="00CD4279">
      <w:pPr>
        <w:spacing w:after="0" w:line="240" w:lineRule="auto"/>
      </w:pPr>
      <w:r>
        <w:separator/>
      </w:r>
    </w:p>
  </w:footnote>
  <w:footnote w:type="continuationSeparator" w:id="0">
    <w:p w:rsidR="00FE7685" w:rsidRDefault="00FE7685"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D636078"/>
    <w:multiLevelType w:val="hybridMultilevel"/>
    <w:tmpl w:val="457E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700A2A"/>
    <w:multiLevelType w:val="hybridMultilevel"/>
    <w:tmpl w:val="5FCEC244"/>
    <w:lvl w:ilvl="0" w:tplc="B7BC27B2">
      <w:start w:val="1"/>
      <w:numFmt w:val="decimal"/>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3E302F"/>
    <w:multiLevelType w:val="hybridMultilevel"/>
    <w:tmpl w:val="736EA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214E80"/>
    <w:rsid w:val="00290058"/>
    <w:rsid w:val="002B71E4"/>
    <w:rsid w:val="002F03E2"/>
    <w:rsid w:val="003204E8"/>
    <w:rsid w:val="003819D7"/>
    <w:rsid w:val="00397E09"/>
    <w:rsid w:val="003D54CC"/>
    <w:rsid w:val="003F1B41"/>
    <w:rsid w:val="003F5B5D"/>
    <w:rsid w:val="004017F1"/>
    <w:rsid w:val="00410704"/>
    <w:rsid w:val="00427048"/>
    <w:rsid w:val="004953AA"/>
    <w:rsid w:val="004C77DE"/>
    <w:rsid w:val="004E73D0"/>
    <w:rsid w:val="00536AEB"/>
    <w:rsid w:val="00537E2E"/>
    <w:rsid w:val="006253D9"/>
    <w:rsid w:val="00663C45"/>
    <w:rsid w:val="00746D1A"/>
    <w:rsid w:val="007635C1"/>
    <w:rsid w:val="008D6772"/>
    <w:rsid w:val="00912991"/>
    <w:rsid w:val="0094040F"/>
    <w:rsid w:val="009B4EC9"/>
    <w:rsid w:val="009F2E91"/>
    <w:rsid w:val="009F4B9C"/>
    <w:rsid w:val="00A01B5F"/>
    <w:rsid w:val="00A16398"/>
    <w:rsid w:val="00AB2F15"/>
    <w:rsid w:val="00B27738"/>
    <w:rsid w:val="00B431F5"/>
    <w:rsid w:val="00B51147"/>
    <w:rsid w:val="00B622B6"/>
    <w:rsid w:val="00B912A6"/>
    <w:rsid w:val="00C013D9"/>
    <w:rsid w:val="00C143ED"/>
    <w:rsid w:val="00CA64D3"/>
    <w:rsid w:val="00CD4279"/>
    <w:rsid w:val="00CF451D"/>
    <w:rsid w:val="00CF6E8E"/>
    <w:rsid w:val="00D65F28"/>
    <w:rsid w:val="00E61130"/>
    <w:rsid w:val="00E6257E"/>
    <w:rsid w:val="00EF3127"/>
    <w:rsid w:val="00EF7084"/>
    <w:rsid w:val="00F2776C"/>
    <w:rsid w:val="00F4042D"/>
    <w:rsid w:val="00F839FB"/>
    <w:rsid w:val="00FE7685"/>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3737-FDB6-4A6C-B136-4BB85F14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MudurYrd1</cp:lastModifiedBy>
  <cp:revision>2</cp:revision>
  <cp:lastPrinted>2021-06-17T09:32:00Z</cp:lastPrinted>
  <dcterms:created xsi:type="dcterms:W3CDTF">2023-07-25T12:34:00Z</dcterms:created>
  <dcterms:modified xsi:type="dcterms:W3CDTF">2023-07-25T12:34:00Z</dcterms:modified>
</cp:coreProperties>
</file>